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91B30B7" w14:textId="6AC76F33"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w:t>
      </w:r>
      <w:r w:rsidR="00777D8B">
        <w:rPr>
          <w:rFonts w:ascii="Arial" w:eastAsiaTheme="minorEastAsia" w:hAnsi="Arial" w:cs="Arial"/>
          <w:b/>
          <w:sz w:val="24"/>
          <w:szCs w:val="24"/>
          <w:lang w:eastAsia="zh-CN"/>
        </w:rPr>
        <w:t>112</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77515D">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R4-</w:t>
      </w:r>
      <w:r w:rsidR="003F3A2F" w:rsidRPr="001E0A28">
        <w:rPr>
          <w:rFonts w:ascii="Arial" w:eastAsiaTheme="minorEastAsia" w:hAnsi="Arial" w:cs="Arial"/>
          <w:b/>
          <w:sz w:val="24"/>
          <w:szCs w:val="24"/>
          <w:lang w:eastAsia="zh-CN"/>
        </w:rPr>
        <w:t>2</w:t>
      </w:r>
      <w:r w:rsidR="00CC3582">
        <w:rPr>
          <w:rFonts w:ascii="Arial" w:eastAsiaTheme="minorEastAsia" w:hAnsi="Arial" w:cs="Arial"/>
          <w:b/>
          <w:sz w:val="24"/>
          <w:szCs w:val="24"/>
          <w:lang w:eastAsia="zh-CN"/>
        </w:rPr>
        <w:t>4</w:t>
      </w:r>
      <w:r w:rsidR="00777D8B">
        <w:rPr>
          <w:rFonts w:ascii="Arial" w:eastAsiaTheme="minorEastAsia" w:hAnsi="Arial" w:cs="Arial"/>
          <w:b/>
          <w:sz w:val="24"/>
          <w:szCs w:val="24"/>
          <w:lang w:eastAsia="zh-CN"/>
        </w:rPr>
        <w:t>1</w:t>
      </w:r>
      <w:r w:rsidR="0077515D">
        <w:rPr>
          <w:rFonts w:ascii="Arial" w:eastAsiaTheme="minorEastAsia" w:hAnsi="Arial" w:cs="Arial"/>
          <w:b/>
          <w:sz w:val="24"/>
          <w:szCs w:val="24"/>
          <w:lang w:eastAsia="zh-CN"/>
        </w:rPr>
        <w:t>1113</w:t>
      </w:r>
    </w:p>
    <w:p w14:paraId="2735E67F" w14:textId="05643664" w:rsidR="003A2B9E" w:rsidRPr="003A2B9E" w:rsidRDefault="00CC3582" w:rsidP="003A2B9E">
      <w:pPr>
        <w:spacing w:after="120"/>
        <w:ind w:left="1985" w:hanging="1985"/>
        <w:rPr>
          <w:rFonts w:ascii="Arial" w:eastAsiaTheme="minorEastAsia" w:hAnsi="Arial" w:cs="Arial"/>
          <w:b/>
          <w:sz w:val="24"/>
          <w:szCs w:val="24"/>
          <w:lang w:val="en-US" w:eastAsia="zh-CN"/>
        </w:rPr>
      </w:pPr>
      <w:r>
        <w:rPr>
          <w:rFonts w:ascii="Arial" w:hAnsi="Arial"/>
          <w:b/>
          <w:sz w:val="24"/>
          <w:szCs w:val="24"/>
          <w:lang w:eastAsia="zh-CN"/>
        </w:rPr>
        <w:t>M</w:t>
      </w:r>
      <w:r w:rsidR="00777D8B">
        <w:rPr>
          <w:rFonts w:ascii="Arial" w:hAnsi="Arial"/>
          <w:b/>
          <w:sz w:val="24"/>
          <w:szCs w:val="24"/>
          <w:lang w:eastAsia="zh-CN"/>
        </w:rPr>
        <w:t>aastricht, Netherland</w:t>
      </w:r>
      <w:r>
        <w:rPr>
          <w:rFonts w:ascii="Arial" w:hAnsi="Arial"/>
          <w:b/>
          <w:sz w:val="24"/>
          <w:szCs w:val="24"/>
          <w:lang w:eastAsia="zh-CN"/>
        </w:rPr>
        <w:t xml:space="preserve">, </w:t>
      </w:r>
      <w:r w:rsidR="00777D8B">
        <w:rPr>
          <w:rFonts w:ascii="Arial" w:hAnsi="Arial"/>
          <w:b/>
          <w:sz w:val="24"/>
          <w:szCs w:val="24"/>
          <w:lang w:eastAsia="zh-CN"/>
        </w:rPr>
        <w:t>August 19</w:t>
      </w:r>
      <w:r w:rsidR="00777D8B" w:rsidRPr="00777D8B">
        <w:rPr>
          <w:rFonts w:ascii="Arial" w:hAnsi="Arial"/>
          <w:b/>
          <w:sz w:val="24"/>
          <w:szCs w:val="24"/>
          <w:vertAlign w:val="superscript"/>
          <w:lang w:eastAsia="zh-CN"/>
        </w:rPr>
        <w:t>th</w:t>
      </w:r>
      <w:r w:rsidR="00777D8B">
        <w:rPr>
          <w:rFonts w:ascii="Arial" w:hAnsi="Arial"/>
          <w:b/>
          <w:sz w:val="24"/>
          <w:szCs w:val="24"/>
          <w:lang w:eastAsia="zh-CN"/>
        </w:rPr>
        <w:t xml:space="preserve"> </w:t>
      </w:r>
      <w:r w:rsidRPr="00EF3FF4">
        <w:rPr>
          <w:rFonts w:ascii="Arial" w:hAnsi="Arial"/>
          <w:b/>
          <w:sz w:val="24"/>
          <w:szCs w:val="24"/>
          <w:lang w:eastAsia="zh-CN"/>
        </w:rPr>
        <w:t>‒</w:t>
      </w:r>
      <w:r>
        <w:rPr>
          <w:rFonts w:ascii="Arial" w:hAnsi="Arial"/>
          <w:b/>
          <w:sz w:val="24"/>
          <w:szCs w:val="24"/>
          <w:lang w:eastAsia="zh-CN"/>
        </w:rPr>
        <w:t xml:space="preserve"> </w:t>
      </w:r>
      <w:r w:rsidR="00777D8B">
        <w:rPr>
          <w:rFonts w:ascii="Arial" w:hAnsi="Arial"/>
          <w:b/>
          <w:sz w:val="24"/>
          <w:szCs w:val="24"/>
          <w:lang w:eastAsia="zh-CN"/>
        </w:rPr>
        <w:t>23</w:t>
      </w:r>
      <w:r w:rsidR="00777D8B" w:rsidRPr="00777D8B">
        <w:rPr>
          <w:rFonts w:ascii="Arial" w:hAnsi="Arial"/>
          <w:b/>
          <w:sz w:val="24"/>
          <w:szCs w:val="24"/>
          <w:vertAlign w:val="superscript"/>
          <w:lang w:eastAsia="zh-CN"/>
        </w:rPr>
        <w:t>rd</w:t>
      </w:r>
      <w:r w:rsidR="00777D8B">
        <w:rPr>
          <w:rFonts w:ascii="Arial" w:hAnsi="Arial"/>
          <w:b/>
          <w:sz w:val="24"/>
          <w:szCs w:val="24"/>
          <w:lang w:eastAsia="zh-CN"/>
        </w:rPr>
        <w:t>,</w:t>
      </w:r>
      <w:r w:rsidRPr="00EF3FF4">
        <w:rPr>
          <w:rFonts w:ascii="Arial" w:hAnsi="Arial"/>
          <w:b/>
          <w:sz w:val="24"/>
          <w:szCs w:val="24"/>
          <w:lang w:eastAsia="zh-CN"/>
        </w:rPr>
        <w:t xml:space="preserve"> 202</w:t>
      </w:r>
      <w:r>
        <w:rPr>
          <w:rFonts w:ascii="Arial" w:hAnsi="Arial"/>
          <w:b/>
          <w:sz w:val="24"/>
          <w:szCs w:val="24"/>
          <w:lang w:eastAsia="zh-CN"/>
        </w:rPr>
        <w:t>4</w:t>
      </w:r>
    </w:p>
    <w:p w14:paraId="2637FD31" w14:textId="77777777" w:rsidR="001E0A28" w:rsidRDefault="001E0A28" w:rsidP="001E0A28">
      <w:pPr>
        <w:spacing w:after="120"/>
        <w:ind w:left="1985" w:hanging="1985"/>
        <w:rPr>
          <w:rFonts w:ascii="Arial" w:eastAsia="MS Mincho" w:hAnsi="Arial" w:cs="Arial"/>
          <w:b/>
          <w:sz w:val="22"/>
        </w:rPr>
      </w:pPr>
    </w:p>
    <w:p w14:paraId="282755FA" w14:textId="7517D338"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C22457">
        <w:rPr>
          <w:rFonts w:ascii="Arial" w:eastAsiaTheme="minorEastAsia" w:hAnsi="Arial" w:cs="Arial"/>
          <w:b/>
          <w:bCs/>
          <w:color w:val="000000"/>
          <w:sz w:val="22"/>
          <w:lang w:eastAsia="zh-CN"/>
        </w:rPr>
        <w:t>10.1.1.</w:t>
      </w:r>
      <w:r w:rsidR="00F73EBF">
        <w:rPr>
          <w:rFonts w:ascii="Arial" w:eastAsiaTheme="minorEastAsia" w:hAnsi="Arial" w:cs="Arial"/>
          <w:b/>
          <w:bCs/>
          <w:color w:val="000000"/>
          <w:sz w:val="22"/>
          <w:lang w:eastAsia="zh-CN"/>
        </w:rPr>
        <w:t>3</w:t>
      </w:r>
    </w:p>
    <w:p w14:paraId="50D5329D" w14:textId="7A36460D"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8B7229" w:rsidRPr="00282BCE">
        <w:rPr>
          <w:rFonts w:ascii="Arial" w:hAnsi="Arial" w:cs="Arial"/>
          <w:b/>
          <w:bCs/>
          <w:color w:val="000000"/>
          <w:sz w:val="22"/>
          <w:lang w:eastAsia="zh-CN"/>
        </w:rPr>
        <w:t>CATT</w:t>
      </w:r>
    </w:p>
    <w:p w14:paraId="1E0389E7" w14:textId="7DDEA866" w:rsidR="00915D73" w:rsidRPr="00282BCE" w:rsidRDefault="00915D73" w:rsidP="00915D73">
      <w:pPr>
        <w:spacing w:after="120"/>
        <w:ind w:left="1985" w:hanging="1985"/>
        <w:rPr>
          <w:rFonts w:ascii="Arial" w:eastAsiaTheme="minorEastAsia" w:hAnsi="Arial" w:cs="Arial"/>
          <w:b/>
          <w:bCs/>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F73EBF" w:rsidRPr="00F73EBF">
        <w:rPr>
          <w:rFonts w:ascii="Arial" w:eastAsia="MS Mincho" w:hAnsi="Arial" w:cs="Arial"/>
          <w:b/>
          <w:color w:val="000000"/>
          <w:sz w:val="22"/>
        </w:rPr>
        <w:t>On larger specification structure enhancements for UE RF specs improvement</w:t>
      </w:r>
    </w:p>
    <w:p w14:paraId="67B0962B" w14:textId="1ED559B2"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8B7229" w:rsidRPr="00282BCE">
        <w:rPr>
          <w:rFonts w:ascii="Arial" w:eastAsiaTheme="minorEastAsia" w:hAnsi="Arial" w:cs="Arial"/>
          <w:b/>
          <w:bCs/>
          <w:color w:val="000000"/>
          <w:sz w:val="22"/>
          <w:lang w:eastAsia="zh-CN"/>
        </w:rPr>
        <w:t>Discussion</w:t>
      </w:r>
    </w:p>
    <w:p w14:paraId="4A0AE149" w14:textId="4268E307" w:rsidR="005D7AF8" w:rsidRDefault="00915D73" w:rsidP="008B7229">
      <w:pPr>
        <w:pStyle w:val="Heading1"/>
        <w:rPr>
          <w:lang w:eastAsia="ja-JP"/>
        </w:rPr>
      </w:pPr>
      <w:r w:rsidRPr="005D7AF8">
        <w:rPr>
          <w:rFonts w:hint="eastAsia"/>
          <w:lang w:eastAsia="ja-JP"/>
        </w:rPr>
        <w:t>Introduction</w:t>
      </w:r>
    </w:p>
    <w:p w14:paraId="1A286333" w14:textId="38DBBFF3" w:rsidR="00484C5D" w:rsidRDefault="00F81DAD" w:rsidP="00642BC6">
      <w:pPr>
        <w:rPr>
          <w:lang w:val="sv-SE" w:eastAsia="ja-JP"/>
        </w:rPr>
      </w:pPr>
      <w:r>
        <w:rPr>
          <w:lang w:val="sv-SE" w:eastAsia="ja-JP"/>
        </w:rPr>
        <w:t>In RAN4#111, some agreements have been reached on larger specs structure enhancement when discussing UE RF specs improvement [1]:</w:t>
      </w:r>
    </w:p>
    <w:tbl>
      <w:tblPr>
        <w:tblStyle w:val="TableGrid"/>
        <w:tblW w:w="0" w:type="auto"/>
        <w:tblLook w:val="04A0" w:firstRow="1" w:lastRow="0" w:firstColumn="1" w:lastColumn="0" w:noHBand="0" w:noVBand="1"/>
      </w:tblPr>
      <w:tblGrid>
        <w:gridCol w:w="9631"/>
      </w:tblGrid>
      <w:tr w:rsidR="00BC39FD" w:rsidRPr="00BC39FD" w14:paraId="5B4607C8" w14:textId="77777777" w:rsidTr="00BC39FD">
        <w:tc>
          <w:tcPr>
            <w:tcW w:w="9631" w:type="dxa"/>
          </w:tcPr>
          <w:p w14:paraId="0470DBD0" w14:textId="77777777" w:rsidR="00BC39FD" w:rsidRPr="00BC39FD" w:rsidRDefault="00BC39FD" w:rsidP="00BC39FD">
            <w:pPr>
              <w:rPr>
                <w:b/>
                <w:i/>
                <w:iCs/>
                <w:color w:val="000000" w:themeColor="text1"/>
                <w:sz w:val="18"/>
                <w:szCs w:val="18"/>
                <w:u w:val="single"/>
                <w:lang w:eastAsia="ko-KR"/>
              </w:rPr>
            </w:pPr>
            <w:r w:rsidRPr="00BC39FD">
              <w:rPr>
                <w:b/>
                <w:i/>
                <w:iCs/>
                <w:color w:val="000000" w:themeColor="text1"/>
                <w:sz w:val="18"/>
                <w:szCs w:val="18"/>
                <w:u w:val="single"/>
                <w:lang w:eastAsia="ko-KR"/>
              </w:rPr>
              <w:t xml:space="preserve">Issue 3-1-1: Larger structure changes </w:t>
            </w:r>
          </w:p>
          <w:p w14:paraId="2F7A71C8" w14:textId="56842C1F" w:rsidR="00BC39FD" w:rsidRPr="00BC39FD" w:rsidRDefault="00BC39FD" w:rsidP="00BC39FD">
            <w:pPr>
              <w:rPr>
                <w:rFonts w:eastAsiaTheme="minorEastAsia"/>
                <w:i/>
                <w:iCs/>
                <w:sz w:val="18"/>
                <w:szCs w:val="18"/>
                <w:lang w:val="sv-SE" w:eastAsia="zh-CN"/>
              </w:rPr>
            </w:pPr>
            <w:r w:rsidRPr="00BC39FD">
              <w:rPr>
                <w:rFonts w:eastAsiaTheme="minorEastAsia" w:hint="eastAsia"/>
                <w:i/>
                <w:iCs/>
                <w:sz w:val="18"/>
                <w:szCs w:val="18"/>
                <w:highlight w:val="green"/>
                <w:lang w:val="sv-SE" w:eastAsia="zh-CN"/>
              </w:rPr>
              <w:t>A</w:t>
            </w:r>
            <w:r w:rsidRPr="00BC39FD">
              <w:rPr>
                <w:rFonts w:eastAsiaTheme="minorEastAsia"/>
                <w:i/>
                <w:iCs/>
                <w:sz w:val="18"/>
                <w:szCs w:val="18"/>
                <w:highlight w:val="green"/>
                <w:lang w:val="sv-SE" w:eastAsia="zh-CN"/>
              </w:rPr>
              <w:t xml:space="preserve">greement: </w:t>
            </w:r>
            <w:r w:rsidRPr="00BC39FD">
              <w:rPr>
                <w:i/>
                <w:iCs/>
                <w:sz w:val="18"/>
                <w:szCs w:val="18"/>
                <w:highlight w:val="green"/>
                <w:lang w:val="sv-SE" w:eastAsia="zh-CN"/>
              </w:rPr>
              <w:t>RAN4 shall avoid to have big specification structure change for NR specifications at this late stage</w:t>
            </w:r>
          </w:p>
          <w:p w14:paraId="076BD3A9" w14:textId="77777777" w:rsidR="00BC39FD" w:rsidRPr="00BC39FD" w:rsidRDefault="00BC39FD" w:rsidP="00BC39FD">
            <w:pPr>
              <w:rPr>
                <w:b/>
                <w:i/>
                <w:iCs/>
                <w:color w:val="000000" w:themeColor="text1"/>
                <w:sz w:val="18"/>
                <w:szCs w:val="18"/>
                <w:u w:val="single"/>
                <w:lang w:eastAsia="ko-KR"/>
              </w:rPr>
            </w:pPr>
            <w:r w:rsidRPr="00BC39FD">
              <w:rPr>
                <w:b/>
                <w:i/>
                <w:iCs/>
                <w:color w:val="000000" w:themeColor="text1"/>
                <w:sz w:val="18"/>
                <w:szCs w:val="18"/>
                <w:u w:val="single"/>
                <w:lang w:eastAsia="ko-KR"/>
              </w:rPr>
              <w:t xml:space="preserve">Issue 3-1-2: Future looking specification structure proposals </w:t>
            </w:r>
          </w:p>
          <w:p w14:paraId="63AC1247" w14:textId="13BAD10B" w:rsidR="00BC39FD" w:rsidRPr="00BC39FD" w:rsidRDefault="00BC39FD" w:rsidP="00BC39FD">
            <w:pPr>
              <w:pStyle w:val="B1"/>
              <w:ind w:left="284"/>
              <w:rPr>
                <w:i/>
                <w:iCs/>
                <w:sz w:val="18"/>
                <w:szCs w:val="18"/>
                <w:lang w:eastAsia="zh-CN"/>
              </w:rPr>
            </w:pPr>
            <w:r w:rsidRPr="00BC39FD">
              <w:rPr>
                <w:rFonts w:hint="eastAsia"/>
                <w:i/>
                <w:iCs/>
                <w:sz w:val="18"/>
                <w:szCs w:val="18"/>
                <w:highlight w:val="green"/>
                <w:lang w:eastAsia="zh-CN"/>
              </w:rPr>
              <w:t>A</w:t>
            </w:r>
            <w:r w:rsidRPr="00BC39FD">
              <w:rPr>
                <w:i/>
                <w:iCs/>
                <w:sz w:val="18"/>
                <w:szCs w:val="18"/>
                <w:highlight w:val="green"/>
                <w:lang w:eastAsia="zh-CN"/>
              </w:rPr>
              <w:t xml:space="preserve">greement: </w:t>
            </w:r>
            <w:r w:rsidRPr="00BC39FD">
              <w:rPr>
                <w:i/>
                <w:iCs/>
                <w:sz w:val="18"/>
                <w:szCs w:val="18"/>
                <w:highlight w:val="green"/>
                <w:lang w:val="sv-SE" w:eastAsia="zh-CN"/>
              </w:rPr>
              <w:t>Keep all the proposed options as candidate in case RAN4 discusses specification structures for new specifications, e.g., 6G.</w:t>
            </w:r>
          </w:p>
        </w:tc>
      </w:tr>
    </w:tbl>
    <w:p w14:paraId="56E6C347" w14:textId="77777777" w:rsidR="00BC39FD" w:rsidRDefault="00BC39FD" w:rsidP="00642BC6">
      <w:pPr>
        <w:rPr>
          <w:lang w:val="sv-SE" w:eastAsia="ja-JP"/>
        </w:rPr>
      </w:pPr>
    </w:p>
    <w:p w14:paraId="2AB83CCF" w14:textId="19A91F62" w:rsidR="00F81DAD" w:rsidRPr="008B7229" w:rsidRDefault="00F81DAD" w:rsidP="00642BC6">
      <w:pPr>
        <w:rPr>
          <w:lang w:val="sv-SE" w:eastAsia="ja-JP"/>
        </w:rPr>
      </w:pPr>
      <w:r>
        <w:rPr>
          <w:lang w:val="sv-SE" w:eastAsia="ja-JP"/>
        </w:rPr>
        <w:t>In this contribution, we further share some considerations on potential structure improvement for futre specs.</w:t>
      </w:r>
    </w:p>
    <w:p w14:paraId="609286E5" w14:textId="13655549" w:rsidR="00E80B52" w:rsidRDefault="008B7229" w:rsidP="00805BE8">
      <w:pPr>
        <w:pStyle w:val="Heading1"/>
        <w:rPr>
          <w:lang w:eastAsia="ja-JP"/>
        </w:rPr>
      </w:pPr>
      <w:r>
        <w:rPr>
          <w:lang w:eastAsia="ja-JP"/>
        </w:rPr>
        <w:t>Discussion</w:t>
      </w:r>
    </w:p>
    <w:p w14:paraId="171F3B64" w14:textId="58AFD9B8" w:rsidR="008B7229" w:rsidRDefault="00F81DAD" w:rsidP="008B7229">
      <w:pPr>
        <w:rPr>
          <w:lang w:val="sv-SE" w:eastAsia="ja-JP"/>
        </w:rPr>
      </w:pPr>
      <w:r>
        <w:rPr>
          <w:lang w:val="sv-SE" w:eastAsia="ja-JP"/>
        </w:rPr>
        <w:t xml:space="preserve">As agreed, at this stage, RAN4 UE RF specs shall not introduce </w:t>
      </w:r>
      <w:r w:rsidR="008E124C">
        <w:rPr>
          <w:lang w:val="sv-SE" w:eastAsia="ja-JP"/>
        </w:rPr>
        <w:t>large structure changes. However, there are some lessions which can be accounted for in the future.</w:t>
      </w:r>
    </w:p>
    <w:p w14:paraId="5966173B" w14:textId="38CB37B2" w:rsidR="008E124C" w:rsidRDefault="008E124C" w:rsidP="008B7229">
      <w:pPr>
        <w:rPr>
          <w:lang w:val="sv-SE" w:eastAsia="ja-JP"/>
        </w:rPr>
      </w:pPr>
      <w:r>
        <w:rPr>
          <w:lang w:val="sv-SE" w:eastAsia="ja-JP"/>
        </w:rPr>
        <w:t xml:space="preserve">The first is sub-clause </w:t>
      </w:r>
      <w:r w:rsidR="00936573">
        <w:rPr>
          <w:lang w:val="sv-SE" w:eastAsia="ja-JP"/>
        </w:rPr>
        <w:t xml:space="preserve">suffix </w:t>
      </w:r>
      <w:r>
        <w:rPr>
          <w:lang w:val="sv-SE" w:eastAsia="ja-JP"/>
        </w:rPr>
        <w:t>usage.</w:t>
      </w:r>
      <w:r w:rsidR="00936573">
        <w:rPr>
          <w:lang w:val="sv-SE" w:eastAsia="ja-JP"/>
        </w:rPr>
        <w:t xml:space="preserve"> As we proposed in our paper, the current sub-clause suffix is applied at a level of Header 2, and if it can be applied at the level of Header 1, then it becomes self-contained for each feature and has better readability [2].</w:t>
      </w:r>
    </w:p>
    <w:p w14:paraId="67248AB8" w14:textId="0516A038" w:rsidR="00936573" w:rsidRPr="00D22CB6" w:rsidRDefault="00936573" w:rsidP="00936573">
      <w:pPr>
        <w:pStyle w:val="B1"/>
        <w:ind w:left="0" w:firstLine="0"/>
        <w:rPr>
          <w:b/>
          <w:bCs/>
          <w:lang w:eastAsia="zh-CN"/>
        </w:rPr>
      </w:pPr>
      <w:r w:rsidRPr="00D22CB6">
        <w:rPr>
          <w:b/>
          <w:bCs/>
          <w:lang w:eastAsia="zh-CN"/>
        </w:rPr>
        <w:t>Proposal</w:t>
      </w:r>
      <w:r>
        <w:rPr>
          <w:b/>
          <w:bCs/>
          <w:lang w:eastAsia="zh-CN"/>
        </w:rPr>
        <w:t xml:space="preserve"> 1</w:t>
      </w:r>
      <w:r w:rsidRPr="00D22CB6">
        <w:rPr>
          <w:b/>
          <w:bCs/>
          <w:lang w:eastAsia="zh-CN"/>
        </w:rPr>
        <w:t xml:space="preserve">: </w:t>
      </w:r>
      <w:r>
        <w:rPr>
          <w:b/>
          <w:bCs/>
          <w:lang w:eastAsia="zh-CN"/>
        </w:rPr>
        <w:t xml:space="preserve">As Option 3, </w:t>
      </w:r>
      <w:r w:rsidRPr="00D22CB6">
        <w:rPr>
          <w:b/>
          <w:bCs/>
          <w:lang w:eastAsia="zh-CN"/>
        </w:rPr>
        <w:t>RAN4 to consider the following modified suffix-based approach as a larger specs structure enhancement for UE RF specs:</w:t>
      </w:r>
    </w:p>
    <w:tbl>
      <w:tblPr>
        <w:tblStyle w:val="TableGrid"/>
        <w:tblW w:w="0" w:type="auto"/>
        <w:tblLook w:val="04A0" w:firstRow="1" w:lastRow="0" w:firstColumn="1" w:lastColumn="0" w:noHBand="0" w:noVBand="1"/>
      </w:tblPr>
      <w:tblGrid>
        <w:gridCol w:w="9631"/>
      </w:tblGrid>
      <w:tr w:rsidR="00936573" w14:paraId="0DEDB188" w14:textId="77777777" w:rsidTr="00A83B8C">
        <w:tc>
          <w:tcPr>
            <w:tcW w:w="10457" w:type="dxa"/>
          </w:tcPr>
          <w:p w14:paraId="7FEA93A0" w14:textId="77777777" w:rsidR="00936573" w:rsidRDefault="00936573" w:rsidP="00A83B8C">
            <w:pPr>
              <w:pStyle w:val="B1"/>
              <w:ind w:left="0" w:firstLine="0"/>
              <w:rPr>
                <w:lang w:eastAsia="zh-CN"/>
              </w:rPr>
            </w:pPr>
            <w:r>
              <w:rPr>
                <w:lang w:eastAsia="zh-CN"/>
              </w:rPr>
              <w:t>5 Operating bands and channel arrangement</w:t>
            </w:r>
          </w:p>
          <w:p w14:paraId="652E58B5" w14:textId="77777777" w:rsidR="00936573" w:rsidRDefault="00936573" w:rsidP="00A83B8C">
            <w:pPr>
              <w:pStyle w:val="B1"/>
              <w:ind w:left="0" w:firstLine="0"/>
              <w:rPr>
                <w:lang w:eastAsia="zh-CN"/>
              </w:rPr>
            </w:pPr>
            <w:r w:rsidRPr="00C701DA">
              <w:rPr>
                <w:highlight w:val="yellow"/>
                <w:lang w:eastAsia="zh-CN"/>
              </w:rPr>
              <w:t>5A</w:t>
            </w:r>
            <w:r>
              <w:rPr>
                <w:lang w:eastAsia="zh-CN"/>
              </w:rPr>
              <w:t xml:space="preserve"> Operating bands and channel arrangement for CA</w:t>
            </w:r>
          </w:p>
          <w:p w14:paraId="3E0E140F" w14:textId="77777777" w:rsidR="00936573" w:rsidRDefault="00936573" w:rsidP="00A83B8C">
            <w:pPr>
              <w:pStyle w:val="B1"/>
              <w:ind w:left="0" w:firstLine="0"/>
              <w:rPr>
                <w:lang w:eastAsia="zh-CN"/>
              </w:rPr>
            </w:pPr>
            <w:r>
              <w:rPr>
                <w:lang w:eastAsia="zh-CN"/>
              </w:rPr>
              <w:t xml:space="preserve">6 Transmitter characteristics </w:t>
            </w:r>
          </w:p>
          <w:p w14:paraId="3D246A67" w14:textId="77777777" w:rsidR="00936573" w:rsidRDefault="00936573" w:rsidP="00A83B8C">
            <w:pPr>
              <w:pStyle w:val="B1"/>
              <w:ind w:left="0" w:firstLine="0"/>
              <w:rPr>
                <w:lang w:eastAsia="zh-CN"/>
              </w:rPr>
            </w:pPr>
            <w:r w:rsidRPr="00C701DA">
              <w:rPr>
                <w:highlight w:val="yellow"/>
                <w:lang w:eastAsia="zh-CN"/>
              </w:rPr>
              <w:t>6A</w:t>
            </w:r>
            <w:r>
              <w:rPr>
                <w:lang w:eastAsia="zh-CN"/>
              </w:rPr>
              <w:t xml:space="preserve"> Transmitter characteristics for CA</w:t>
            </w:r>
          </w:p>
          <w:p w14:paraId="3912BAEC" w14:textId="77777777" w:rsidR="00936573" w:rsidRDefault="00936573" w:rsidP="00A83B8C">
            <w:pPr>
              <w:pStyle w:val="B1"/>
              <w:ind w:left="0" w:firstLine="0"/>
              <w:rPr>
                <w:lang w:eastAsia="zh-CN"/>
              </w:rPr>
            </w:pPr>
            <w:r>
              <w:rPr>
                <w:lang w:eastAsia="zh-CN"/>
              </w:rPr>
              <w:t xml:space="preserve">7 Receiver characteristics </w:t>
            </w:r>
          </w:p>
          <w:p w14:paraId="1E99D0D8" w14:textId="77777777" w:rsidR="00936573" w:rsidRDefault="00936573" w:rsidP="00A83B8C">
            <w:pPr>
              <w:pStyle w:val="B1"/>
              <w:ind w:left="0" w:firstLine="0"/>
              <w:rPr>
                <w:lang w:eastAsia="zh-CN"/>
              </w:rPr>
            </w:pPr>
            <w:r w:rsidRPr="00C701DA">
              <w:rPr>
                <w:highlight w:val="yellow"/>
                <w:lang w:eastAsia="zh-CN"/>
              </w:rPr>
              <w:t>7A</w:t>
            </w:r>
            <w:r>
              <w:rPr>
                <w:lang w:eastAsia="zh-CN"/>
              </w:rPr>
              <w:t xml:space="preserve"> Receiver characteristics for CA</w:t>
            </w:r>
          </w:p>
        </w:tc>
      </w:tr>
    </w:tbl>
    <w:p w14:paraId="65EEB7F2" w14:textId="2A0FFE96" w:rsidR="008B7229" w:rsidRDefault="008B7229" w:rsidP="008B7229">
      <w:pPr>
        <w:rPr>
          <w:lang w:eastAsia="ja-JP"/>
        </w:rPr>
      </w:pPr>
    </w:p>
    <w:p w14:paraId="234645F1" w14:textId="440561EA" w:rsidR="00936573" w:rsidRDefault="00936573" w:rsidP="008B7229">
      <w:pPr>
        <w:rPr>
          <w:lang w:eastAsia="ja-JP"/>
        </w:rPr>
      </w:pPr>
      <w:r>
        <w:rPr>
          <w:lang w:eastAsia="ja-JP"/>
        </w:rPr>
        <w:t xml:space="preserve">Moreover, currently RAN4 uses a new separate suffix for a “composite feature” consisting of several “primitive features”, e.g., combination of UL-MIMO (suffix “D”) and intra-band CA (suffix “A”) is associated with suffix “H”. This could be organized in a better way, e.g., distinguishing “composite feature” and “primitive feature”, but of course some </w:t>
      </w:r>
      <w:r w:rsidR="00E77D93">
        <w:rPr>
          <w:lang w:eastAsia="ja-JP"/>
        </w:rPr>
        <w:t xml:space="preserve">further </w:t>
      </w:r>
      <w:r>
        <w:rPr>
          <w:lang w:eastAsia="ja-JP"/>
        </w:rPr>
        <w:t>studies are required.</w:t>
      </w:r>
    </w:p>
    <w:p w14:paraId="1C70157E" w14:textId="3A926E07" w:rsidR="00936573" w:rsidRPr="001673B3" w:rsidRDefault="00936573" w:rsidP="008B7229">
      <w:pPr>
        <w:rPr>
          <w:b/>
          <w:bCs/>
          <w:lang w:eastAsia="ja-JP"/>
        </w:rPr>
      </w:pPr>
      <w:r w:rsidRPr="001673B3">
        <w:rPr>
          <w:b/>
          <w:bCs/>
          <w:lang w:eastAsia="ja-JP"/>
        </w:rPr>
        <w:lastRenderedPageBreak/>
        <w:t xml:space="preserve">Proposal 2: RAN4 to study how to </w:t>
      </w:r>
      <w:r w:rsidR="001673B3">
        <w:rPr>
          <w:b/>
          <w:bCs/>
          <w:lang w:eastAsia="ja-JP"/>
        </w:rPr>
        <w:t xml:space="preserve">introduce </w:t>
      </w:r>
      <w:r w:rsidRPr="001673B3">
        <w:rPr>
          <w:b/>
          <w:bCs/>
          <w:lang w:eastAsia="ja-JP"/>
        </w:rPr>
        <w:t>better</w:t>
      </w:r>
      <w:r w:rsidR="001673B3">
        <w:rPr>
          <w:b/>
          <w:bCs/>
          <w:lang w:eastAsia="ja-JP"/>
        </w:rPr>
        <w:t xml:space="preserve"> structure</w:t>
      </w:r>
      <w:r w:rsidRPr="001673B3">
        <w:rPr>
          <w:b/>
          <w:bCs/>
          <w:lang w:eastAsia="ja-JP"/>
        </w:rPr>
        <w:t xml:space="preserve"> organiz</w:t>
      </w:r>
      <w:r w:rsidR="001673B3">
        <w:rPr>
          <w:b/>
          <w:bCs/>
          <w:lang w:eastAsia="ja-JP"/>
        </w:rPr>
        <w:t>ation</w:t>
      </w:r>
      <w:r w:rsidRPr="001673B3">
        <w:rPr>
          <w:b/>
          <w:bCs/>
          <w:lang w:eastAsia="ja-JP"/>
        </w:rPr>
        <w:t xml:space="preserve"> on specification for composite feature and primitive feature in future stand</w:t>
      </w:r>
      <w:r w:rsidR="001673B3" w:rsidRPr="001673B3">
        <w:rPr>
          <w:b/>
          <w:bCs/>
          <w:lang w:eastAsia="ja-JP"/>
        </w:rPr>
        <w:t>ardization.</w:t>
      </w:r>
    </w:p>
    <w:p w14:paraId="0EF0B9CE" w14:textId="6BC7660F" w:rsidR="00923222" w:rsidRDefault="00923222" w:rsidP="00923222">
      <w:pPr>
        <w:pStyle w:val="Heading1"/>
        <w:rPr>
          <w:lang w:eastAsia="ja-JP"/>
        </w:rPr>
      </w:pPr>
      <w:r>
        <w:rPr>
          <w:lang w:eastAsia="ja-JP"/>
        </w:rPr>
        <w:t>Conclusion</w:t>
      </w:r>
    </w:p>
    <w:p w14:paraId="1DD94B9D" w14:textId="05DEF560" w:rsidR="00923222" w:rsidRDefault="001673B3" w:rsidP="008B7229">
      <w:pPr>
        <w:rPr>
          <w:lang w:val="sv-SE" w:eastAsia="ja-JP"/>
        </w:rPr>
      </w:pPr>
      <w:r>
        <w:rPr>
          <w:lang w:val="sv-SE" w:eastAsia="ja-JP"/>
        </w:rPr>
        <w:t>In this contribution, we have the following proposals for larger specification structure enhancements for UE RF specs improvement:</w:t>
      </w:r>
    </w:p>
    <w:p w14:paraId="1DBA6C36" w14:textId="77777777" w:rsidR="001673B3" w:rsidRPr="00D22CB6" w:rsidRDefault="001673B3" w:rsidP="001673B3">
      <w:pPr>
        <w:pStyle w:val="B1"/>
        <w:ind w:left="0" w:firstLine="0"/>
        <w:rPr>
          <w:b/>
          <w:bCs/>
          <w:lang w:eastAsia="zh-CN"/>
        </w:rPr>
      </w:pPr>
      <w:r w:rsidRPr="00D22CB6">
        <w:rPr>
          <w:b/>
          <w:bCs/>
          <w:lang w:eastAsia="zh-CN"/>
        </w:rPr>
        <w:t>Proposal</w:t>
      </w:r>
      <w:r>
        <w:rPr>
          <w:b/>
          <w:bCs/>
          <w:lang w:eastAsia="zh-CN"/>
        </w:rPr>
        <w:t xml:space="preserve"> 1</w:t>
      </w:r>
      <w:r w:rsidRPr="00D22CB6">
        <w:rPr>
          <w:b/>
          <w:bCs/>
          <w:lang w:eastAsia="zh-CN"/>
        </w:rPr>
        <w:t xml:space="preserve">: </w:t>
      </w:r>
      <w:r>
        <w:rPr>
          <w:b/>
          <w:bCs/>
          <w:lang w:eastAsia="zh-CN"/>
        </w:rPr>
        <w:t xml:space="preserve">As Option 3, </w:t>
      </w:r>
      <w:r w:rsidRPr="00D22CB6">
        <w:rPr>
          <w:b/>
          <w:bCs/>
          <w:lang w:eastAsia="zh-CN"/>
        </w:rPr>
        <w:t>RAN4 to consider the following modified suffix-based approach as a larger specs structure enhancement for UE RF specs:</w:t>
      </w:r>
    </w:p>
    <w:tbl>
      <w:tblPr>
        <w:tblStyle w:val="TableGrid"/>
        <w:tblW w:w="0" w:type="auto"/>
        <w:tblLook w:val="04A0" w:firstRow="1" w:lastRow="0" w:firstColumn="1" w:lastColumn="0" w:noHBand="0" w:noVBand="1"/>
      </w:tblPr>
      <w:tblGrid>
        <w:gridCol w:w="9631"/>
      </w:tblGrid>
      <w:tr w:rsidR="001673B3" w14:paraId="64BDBCFC" w14:textId="77777777" w:rsidTr="00A83B8C">
        <w:tc>
          <w:tcPr>
            <w:tcW w:w="10457" w:type="dxa"/>
          </w:tcPr>
          <w:p w14:paraId="13D608BF" w14:textId="77777777" w:rsidR="001673B3" w:rsidRDefault="001673B3" w:rsidP="00A83B8C">
            <w:pPr>
              <w:pStyle w:val="B1"/>
              <w:ind w:left="0" w:firstLine="0"/>
              <w:rPr>
                <w:lang w:eastAsia="zh-CN"/>
              </w:rPr>
            </w:pPr>
            <w:r>
              <w:rPr>
                <w:lang w:eastAsia="zh-CN"/>
              </w:rPr>
              <w:t>5 Operating bands and channel arrangement</w:t>
            </w:r>
          </w:p>
          <w:p w14:paraId="151A328C" w14:textId="77777777" w:rsidR="001673B3" w:rsidRDefault="001673B3" w:rsidP="00A83B8C">
            <w:pPr>
              <w:pStyle w:val="B1"/>
              <w:ind w:left="0" w:firstLine="0"/>
              <w:rPr>
                <w:lang w:eastAsia="zh-CN"/>
              </w:rPr>
            </w:pPr>
            <w:r w:rsidRPr="00C701DA">
              <w:rPr>
                <w:highlight w:val="yellow"/>
                <w:lang w:eastAsia="zh-CN"/>
              </w:rPr>
              <w:t>5A</w:t>
            </w:r>
            <w:r>
              <w:rPr>
                <w:lang w:eastAsia="zh-CN"/>
              </w:rPr>
              <w:t xml:space="preserve"> Operating bands and channel arrangement for CA</w:t>
            </w:r>
          </w:p>
          <w:p w14:paraId="2911F050" w14:textId="77777777" w:rsidR="001673B3" w:rsidRDefault="001673B3" w:rsidP="00A83B8C">
            <w:pPr>
              <w:pStyle w:val="B1"/>
              <w:ind w:left="0" w:firstLine="0"/>
              <w:rPr>
                <w:lang w:eastAsia="zh-CN"/>
              </w:rPr>
            </w:pPr>
            <w:r>
              <w:rPr>
                <w:lang w:eastAsia="zh-CN"/>
              </w:rPr>
              <w:t xml:space="preserve">6 Transmitter characteristics </w:t>
            </w:r>
          </w:p>
          <w:p w14:paraId="303D0388" w14:textId="77777777" w:rsidR="001673B3" w:rsidRDefault="001673B3" w:rsidP="00A83B8C">
            <w:pPr>
              <w:pStyle w:val="B1"/>
              <w:ind w:left="0" w:firstLine="0"/>
              <w:rPr>
                <w:lang w:eastAsia="zh-CN"/>
              </w:rPr>
            </w:pPr>
            <w:r w:rsidRPr="00C701DA">
              <w:rPr>
                <w:highlight w:val="yellow"/>
                <w:lang w:eastAsia="zh-CN"/>
              </w:rPr>
              <w:t>6A</w:t>
            </w:r>
            <w:r>
              <w:rPr>
                <w:lang w:eastAsia="zh-CN"/>
              </w:rPr>
              <w:t xml:space="preserve"> Transmitter characteristics for CA</w:t>
            </w:r>
          </w:p>
          <w:p w14:paraId="2FBD4369" w14:textId="77777777" w:rsidR="001673B3" w:rsidRDefault="001673B3" w:rsidP="00A83B8C">
            <w:pPr>
              <w:pStyle w:val="B1"/>
              <w:ind w:left="0" w:firstLine="0"/>
              <w:rPr>
                <w:lang w:eastAsia="zh-CN"/>
              </w:rPr>
            </w:pPr>
            <w:r>
              <w:rPr>
                <w:lang w:eastAsia="zh-CN"/>
              </w:rPr>
              <w:t xml:space="preserve">7 Receiver characteristics </w:t>
            </w:r>
          </w:p>
          <w:p w14:paraId="0ACFE62B" w14:textId="77777777" w:rsidR="001673B3" w:rsidRDefault="001673B3" w:rsidP="00A83B8C">
            <w:pPr>
              <w:pStyle w:val="B1"/>
              <w:ind w:left="0" w:firstLine="0"/>
              <w:rPr>
                <w:lang w:eastAsia="zh-CN"/>
              </w:rPr>
            </w:pPr>
            <w:r w:rsidRPr="00C701DA">
              <w:rPr>
                <w:highlight w:val="yellow"/>
                <w:lang w:eastAsia="zh-CN"/>
              </w:rPr>
              <w:t>7A</w:t>
            </w:r>
            <w:r>
              <w:rPr>
                <w:lang w:eastAsia="zh-CN"/>
              </w:rPr>
              <w:t xml:space="preserve"> Receiver characteristics for CA</w:t>
            </w:r>
          </w:p>
        </w:tc>
      </w:tr>
    </w:tbl>
    <w:p w14:paraId="7D1BB2BB" w14:textId="77777777" w:rsidR="001673B3" w:rsidRPr="001673B3" w:rsidRDefault="001673B3" w:rsidP="008B7229">
      <w:pPr>
        <w:rPr>
          <w:lang w:eastAsia="ja-JP"/>
        </w:rPr>
      </w:pPr>
    </w:p>
    <w:p w14:paraId="74D4C5FE" w14:textId="5C8E76DD" w:rsidR="001673B3" w:rsidRPr="001673B3" w:rsidRDefault="001673B3" w:rsidP="008B7229">
      <w:pPr>
        <w:rPr>
          <w:b/>
          <w:bCs/>
          <w:lang w:eastAsia="ja-JP"/>
        </w:rPr>
      </w:pPr>
      <w:r w:rsidRPr="001673B3">
        <w:rPr>
          <w:b/>
          <w:bCs/>
          <w:lang w:eastAsia="ja-JP"/>
        </w:rPr>
        <w:t xml:space="preserve">Proposal 2: RAN4 to study how to </w:t>
      </w:r>
      <w:r>
        <w:rPr>
          <w:b/>
          <w:bCs/>
          <w:lang w:eastAsia="ja-JP"/>
        </w:rPr>
        <w:t xml:space="preserve">introduce </w:t>
      </w:r>
      <w:r w:rsidRPr="001673B3">
        <w:rPr>
          <w:b/>
          <w:bCs/>
          <w:lang w:eastAsia="ja-JP"/>
        </w:rPr>
        <w:t>better</w:t>
      </w:r>
      <w:r>
        <w:rPr>
          <w:b/>
          <w:bCs/>
          <w:lang w:eastAsia="ja-JP"/>
        </w:rPr>
        <w:t xml:space="preserve"> structure</w:t>
      </w:r>
      <w:r w:rsidRPr="001673B3">
        <w:rPr>
          <w:b/>
          <w:bCs/>
          <w:lang w:eastAsia="ja-JP"/>
        </w:rPr>
        <w:t xml:space="preserve"> organiz</w:t>
      </w:r>
      <w:r>
        <w:rPr>
          <w:b/>
          <w:bCs/>
          <w:lang w:eastAsia="ja-JP"/>
        </w:rPr>
        <w:t>ation</w:t>
      </w:r>
      <w:r w:rsidRPr="001673B3">
        <w:rPr>
          <w:b/>
          <w:bCs/>
          <w:lang w:eastAsia="ja-JP"/>
        </w:rPr>
        <w:t xml:space="preserve"> on specification for composite feature and primitive feature in future standardization.</w:t>
      </w:r>
    </w:p>
    <w:p w14:paraId="2BCEA682" w14:textId="77777777" w:rsidR="00923222" w:rsidRDefault="00923222" w:rsidP="008B7229">
      <w:pPr>
        <w:rPr>
          <w:lang w:val="sv-SE" w:eastAsia="ja-JP"/>
        </w:rPr>
      </w:pPr>
    </w:p>
    <w:p w14:paraId="11F2B815" w14:textId="2F899EA8" w:rsidR="00923222" w:rsidRDefault="00923222" w:rsidP="00CD424F">
      <w:pPr>
        <w:pStyle w:val="Heading1"/>
        <w:numPr>
          <w:ilvl w:val="0"/>
          <w:numId w:val="0"/>
        </w:numPr>
        <w:rPr>
          <w:lang w:eastAsia="ja-JP"/>
        </w:rPr>
      </w:pPr>
      <w:r>
        <w:rPr>
          <w:lang w:eastAsia="ja-JP"/>
        </w:rPr>
        <w:t>Reference</w:t>
      </w:r>
    </w:p>
    <w:p w14:paraId="230509F3" w14:textId="5E19A9E9" w:rsidR="00CD424F" w:rsidRDefault="00CD424F" w:rsidP="00CD424F">
      <w:pPr>
        <w:rPr>
          <w:lang w:val="sv-SE" w:eastAsia="ja-JP"/>
        </w:rPr>
      </w:pPr>
      <w:r>
        <w:rPr>
          <w:lang w:val="sv-SE" w:eastAsia="ja-JP"/>
        </w:rPr>
        <w:t xml:space="preserve">[1] </w:t>
      </w:r>
      <w:r w:rsidR="00C22457">
        <w:rPr>
          <w:lang w:val="sv-SE" w:eastAsia="ja-JP"/>
        </w:rPr>
        <w:t>R4-2410714, ”</w:t>
      </w:r>
      <w:r w:rsidR="00C22457" w:rsidRPr="00C22457">
        <w:t xml:space="preserve"> </w:t>
      </w:r>
      <w:r w:rsidR="00C22457" w:rsidRPr="00C22457">
        <w:rPr>
          <w:lang w:val="sv-SE" w:eastAsia="ja-JP"/>
        </w:rPr>
        <w:t>WF on for [111][139] UERF_Spec_Improvement</w:t>
      </w:r>
      <w:r w:rsidR="00C22457">
        <w:rPr>
          <w:lang w:val="sv-SE" w:eastAsia="ja-JP"/>
        </w:rPr>
        <w:t xml:space="preserve">”, Qualcomm </w:t>
      </w:r>
    </w:p>
    <w:p w14:paraId="3B95F84D" w14:textId="3B08404B" w:rsidR="00936573" w:rsidRDefault="00936573" w:rsidP="00CD424F">
      <w:pPr>
        <w:rPr>
          <w:lang w:val="sv-SE" w:eastAsia="ja-JP"/>
        </w:rPr>
      </w:pPr>
      <w:r>
        <w:rPr>
          <w:lang w:val="sv-SE" w:eastAsia="ja-JP"/>
        </w:rPr>
        <w:t>[2] R4-2407544, ”</w:t>
      </w:r>
      <w:r w:rsidRPr="00936573">
        <w:t xml:space="preserve"> </w:t>
      </w:r>
      <w:r w:rsidRPr="00936573">
        <w:rPr>
          <w:lang w:val="sv-SE" w:eastAsia="ja-JP"/>
        </w:rPr>
        <w:t>Larger specs structure enhancements for UE RF specs improvement</w:t>
      </w:r>
      <w:r>
        <w:rPr>
          <w:lang w:val="sv-SE" w:eastAsia="ja-JP"/>
        </w:rPr>
        <w:t>”, CATT</w:t>
      </w:r>
    </w:p>
    <w:p w14:paraId="35D9A16A" w14:textId="77777777" w:rsidR="00CD424F" w:rsidRDefault="00CD424F" w:rsidP="00CD424F">
      <w:pPr>
        <w:rPr>
          <w:lang w:val="sv-SE" w:eastAsia="ja-JP"/>
        </w:rPr>
      </w:pPr>
    </w:p>
    <w:p w14:paraId="47C22473" w14:textId="77777777" w:rsidR="00CD424F" w:rsidRPr="00CD424F" w:rsidRDefault="00CD424F" w:rsidP="00CD424F">
      <w:pPr>
        <w:rPr>
          <w:lang w:val="sv-SE" w:eastAsia="ja-JP"/>
        </w:rPr>
      </w:pPr>
    </w:p>
    <w:sectPr w:rsidR="00CD424F" w:rsidRPr="00CD424F" w:rsidSect="000368AA">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7E03B4" w14:textId="77777777" w:rsidR="001B0FEF" w:rsidRDefault="001B0FEF">
      <w:r>
        <w:separator/>
      </w:r>
    </w:p>
  </w:endnote>
  <w:endnote w:type="continuationSeparator" w:id="0">
    <w:p w14:paraId="24DDEA63" w14:textId="77777777" w:rsidR="001B0FEF" w:rsidRDefault="001B0F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CDEAC7" w14:textId="77777777" w:rsidR="001B0FEF" w:rsidRDefault="001B0FEF">
      <w:r>
        <w:separator/>
      </w:r>
    </w:p>
  </w:footnote>
  <w:footnote w:type="continuationSeparator" w:id="0">
    <w:p w14:paraId="37D60EA4" w14:textId="77777777" w:rsidR="001B0FEF" w:rsidRDefault="001B0F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6"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AD37A3D"/>
    <w:multiLevelType w:val="multilevel"/>
    <w:tmpl w:val="AB5683FC"/>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2043897565">
    <w:abstractNumId w:val="0"/>
  </w:num>
  <w:num w:numId="2" w16cid:durableId="1167404301">
    <w:abstractNumId w:val="5"/>
  </w:num>
  <w:num w:numId="3" w16cid:durableId="845053056">
    <w:abstractNumId w:val="9"/>
  </w:num>
  <w:num w:numId="4" w16cid:durableId="574896988">
    <w:abstractNumId w:val="8"/>
  </w:num>
  <w:num w:numId="5" w16cid:durableId="1797749362">
    <w:abstractNumId w:val="7"/>
  </w:num>
  <w:num w:numId="6" w16cid:durableId="899943885">
    <w:abstractNumId w:val="7"/>
  </w:num>
  <w:num w:numId="7" w16cid:durableId="1512796906">
    <w:abstractNumId w:val="7"/>
  </w:num>
  <w:num w:numId="8" w16cid:durableId="203450138">
    <w:abstractNumId w:val="7"/>
  </w:num>
  <w:num w:numId="9" w16cid:durableId="158355102">
    <w:abstractNumId w:val="7"/>
  </w:num>
  <w:num w:numId="10" w16cid:durableId="1628313981">
    <w:abstractNumId w:val="7"/>
  </w:num>
  <w:num w:numId="11" w16cid:durableId="121701034">
    <w:abstractNumId w:val="7"/>
  </w:num>
  <w:num w:numId="12" w16cid:durableId="1903825637">
    <w:abstractNumId w:val="7"/>
  </w:num>
  <w:num w:numId="13" w16cid:durableId="27722345">
    <w:abstractNumId w:val="7"/>
  </w:num>
  <w:num w:numId="14" w16cid:durableId="1978800360">
    <w:abstractNumId w:val="7"/>
  </w:num>
  <w:num w:numId="15" w16cid:durableId="728382646">
    <w:abstractNumId w:val="7"/>
  </w:num>
  <w:num w:numId="16" w16cid:durableId="2009285576">
    <w:abstractNumId w:val="7"/>
  </w:num>
  <w:num w:numId="17" w16cid:durableId="520776209">
    <w:abstractNumId w:val="4"/>
  </w:num>
  <w:num w:numId="18" w16cid:durableId="1890874967">
    <w:abstractNumId w:val="3"/>
  </w:num>
  <w:num w:numId="19" w16cid:durableId="151794773">
    <w:abstractNumId w:val="2"/>
  </w:num>
  <w:num w:numId="20" w16cid:durableId="1473786642">
    <w:abstractNumId w:val="1"/>
  </w:num>
  <w:num w:numId="21" w16cid:durableId="895970569">
    <w:abstractNumId w:val="7"/>
  </w:num>
  <w:num w:numId="22" w16cid:durableId="1637685187">
    <w:abstractNumId w:val="7"/>
  </w:num>
  <w:num w:numId="23" w16cid:durableId="1282683033">
    <w:abstractNumId w:val="6"/>
  </w:num>
  <w:num w:numId="24" w16cid:durableId="122814890">
    <w:abstractNumId w:val="7"/>
  </w:num>
  <w:num w:numId="25" w16cid:durableId="1970238205">
    <w:abstractNumId w:val="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20C56"/>
    <w:rsid w:val="00026ACC"/>
    <w:rsid w:val="0003171D"/>
    <w:rsid w:val="00031C1D"/>
    <w:rsid w:val="00032D82"/>
    <w:rsid w:val="00035C50"/>
    <w:rsid w:val="000368AA"/>
    <w:rsid w:val="000457A1"/>
    <w:rsid w:val="00050001"/>
    <w:rsid w:val="00052041"/>
    <w:rsid w:val="0005326A"/>
    <w:rsid w:val="0006266D"/>
    <w:rsid w:val="00065506"/>
    <w:rsid w:val="0007382E"/>
    <w:rsid w:val="000766E1"/>
    <w:rsid w:val="00077FF6"/>
    <w:rsid w:val="00080D82"/>
    <w:rsid w:val="00081692"/>
    <w:rsid w:val="00082C46"/>
    <w:rsid w:val="00085A0E"/>
    <w:rsid w:val="00087548"/>
    <w:rsid w:val="00093E7E"/>
    <w:rsid w:val="000A1830"/>
    <w:rsid w:val="000A4121"/>
    <w:rsid w:val="000A4AA3"/>
    <w:rsid w:val="000A550E"/>
    <w:rsid w:val="000B0960"/>
    <w:rsid w:val="000B1A55"/>
    <w:rsid w:val="000B20BB"/>
    <w:rsid w:val="000B2EF6"/>
    <w:rsid w:val="000B2FA6"/>
    <w:rsid w:val="000B4AA0"/>
    <w:rsid w:val="000C2553"/>
    <w:rsid w:val="000C38C3"/>
    <w:rsid w:val="000C4549"/>
    <w:rsid w:val="000D09FD"/>
    <w:rsid w:val="000D19DE"/>
    <w:rsid w:val="000D44FB"/>
    <w:rsid w:val="000D574B"/>
    <w:rsid w:val="000D6CFC"/>
    <w:rsid w:val="000E537B"/>
    <w:rsid w:val="000E57D0"/>
    <w:rsid w:val="000E7858"/>
    <w:rsid w:val="000F39CA"/>
    <w:rsid w:val="00107927"/>
    <w:rsid w:val="00110E26"/>
    <w:rsid w:val="00111303"/>
    <w:rsid w:val="00111321"/>
    <w:rsid w:val="001128E7"/>
    <w:rsid w:val="00117BD6"/>
    <w:rsid w:val="001206C2"/>
    <w:rsid w:val="00121978"/>
    <w:rsid w:val="00123422"/>
    <w:rsid w:val="00124B6A"/>
    <w:rsid w:val="00130462"/>
    <w:rsid w:val="00136D4C"/>
    <w:rsid w:val="00142538"/>
    <w:rsid w:val="00142BB9"/>
    <w:rsid w:val="00144F96"/>
    <w:rsid w:val="00151EAC"/>
    <w:rsid w:val="00153528"/>
    <w:rsid w:val="00154E68"/>
    <w:rsid w:val="00162548"/>
    <w:rsid w:val="001673B3"/>
    <w:rsid w:val="00172183"/>
    <w:rsid w:val="001751AB"/>
    <w:rsid w:val="00175A3F"/>
    <w:rsid w:val="00180E09"/>
    <w:rsid w:val="00183D4C"/>
    <w:rsid w:val="00183F6D"/>
    <w:rsid w:val="0018670E"/>
    <w:rsid w:val="0019219A"/>
    <w:rsid w:val="00195077"/>
    <w:rsid w:val="001A033F"/>
    <w:rsid w:val="001A08AA"/>
    <w:rsid w:val="001A59CB"/>
    <w:rsid w:val="001B0FEF"/>
    <w:rsid w:val="001B7991"/>
    <w:rsid w:val="001C1409"/>
    <w:rsid w:val="001C2AE6"/>
    <w:rsid w:val="001C4A89"/>
    <w:rsid w:val="001C6177"/>
    <w:rsid w:val="001D0363"/>
    <w:rsid w:val="001D12B4"/>
    <w:rsid w:val="001D1B07"/>
    <w:rsid w:val="001D7D94"/>
    <w:rsid w:val="001E0A28"/>
    <w:rsid w:val="001E4218"/>
    <w:rsid w:val="001E6C4D"/>
    <w:rsid w:val="001F0B20"/>
    <w:rsid w:val="00200A62"/>
    <w:rsid w:val="00203740"/>
    <w:rsid w:val="002138EA"/>
    <w:rsid w:val="002139EA"/>
    <w:rsid w:val="00213F84"/>
    <w:rsid w:val="00214FBD"/>
    <w:rsid w:val="00221E08"/>
    <w:rsid w:val="00222897"/>
    <w:rsid w:val="00222B0C"/>
    <w:rsid w:val="00235394"/>
    <w:rsid w:val="00235577"/>
    <w:rsid w:val="002371B2"/>
    <w:rsid w:val="002435CA"/>
    <w:rsid w:val="0024469F"/>
    <w:rsid w:val="00250B5B"/>
    <w:rsid w:val="00252DB8"/>
    <w:rsid w:val="002537BC"/>
    <w:rsid w:val="00255C58"/>
    <w:rsid w:val="00260EC7"/>
    <w:rsid w:val="00261539"/>
    <w:rsid w:val="0026179F"/>
    <w:rsid w:val="002666AE"/>
    <w:rsid w:val="00273A33"/>
    <w:rsid w:val="00274E1A"/>
    <w:rsid w:val="00274E25"/>
    <w:rsid w:val="002775B1"/>
    <w:rsid w:val="002775B9"/>
    <w:rsid w:val="002811C4"/>
    <w:rsid w:val="00282213"/>
    <w:rsid w:val="00282BCE"/>
    <w:rsid w:val="00284016"/>
    <w:rsid w:val="002858BF"/>
    <w:rsid w:val="0028713C"/>
    <w:rsid w:val="002939AF"/>
    <w:rsid w:val="00294491"/>
    <w:rsid w:val="00294BDE"/>
    <w:rsid w:val="002A0CED"/>
    <w:rsid w:val="002A4CD0"/>
    <w:rsid w:val="002A7DA6"/>
    <w:rsid w:val="002B516C"/>
    <w:rsid w:val="002B5E1D"/>
    <w:rsid w:val="002B60C1"/>
    <w:rsid w:val="002B6B87"/>
    <w:rsid w:val="002C4B52"/>
    <w:rsid w:val="002D03E5"/>
    <w:rsid w:val="002D36EB"/>
    <w:rsid w:val="002D6BDF"/>
    <w:rsid w:val="002E2CE9"/>
    <w:rsid w:val="002E3BF7"/>
    <w:rsid w:val="002E403E"/>
    <w:rsid w:val="002E4C74"/>
    <w:rsid w:val="002F158C"/>
    <w:rsid w:val="002F4093"/>
    <w:rsid w:val="002F5636"/>
    <w:rsid w:val="003022A5"/>
    <w:rsid w:val="00307E51"/>
    <w:rsid w:val="00311363"/>
    <w:rsid w:val="00315867"/>
    <w:rsid w:val="00321150"/>
    <w:rsid w:val="003260D7"/>
    <w:rsid w:val="0033052D"/>
    <w:rsid w:val="00336697"/>
    <w:rsid w:val="003418CB"/>
    <w:rsid w:val="00355873"/>
    <w:rsid w:val="0035660F"/>
    <w:rsid w:val="003628B9"/>
    <w:rsid w:val="00362D8F"/>
    <w:rsid w:val="00367724"/>
    <w:rsid w:val="003710BA"/>
    <w:rsid w:val="003770F6"/>
    <w:rsid w:val="00383E37"/>
    <w:rsid w:val="00393042"/>
    <w:rsid w:val="00394AD5"/>
    <w:rsid w:val="0039642D"/>
    <w:rsid w:val="003A2B9E"/>
    <w:rsid w:val="003A2E40"/>
    <w:rsid w:val="003B0158"/>
    <w:rsid w:val="003B40B6"/>
    <w:rsid w:val="003B56DB"/>
    <w:rsid w:val="003B755E"/>
    <w:rsid w:val="003C228E"/>
    <w:rsid w:val="003C51E7"/>
    <w:rsid w:val="003C6893"/>
    <w:rsid w:val="003C6DE2"/>
    <w:rsid w:val="003D014A"/>
    <w:rsid w:val="003D1EFD"/>
    <w:rsid w:val="003D28BF"/>
    <w:rsid w:val="003D4215"/>
    <w:rsid w:val="003D4C47"/>
    <w:rsid w:val="003D7719"/>
    <w:rsid w:val="003E40EE"/>
    <w:rsid w:val="003F1C1B"/>
    <w:rsid w:val="003F3A2F"/>
    <w:rsid w:val="00401144"/>
    <w:rsid w:val="00404831"/>
    <w:rsid w:val="00407661"/>
    <w:rsid w:val="00410314"/>
    <w:rsid w:val="00410E3D"/>
    <w:rsid w:val="00412063"/>
    <w:rsid w:val="00412EB1"/>
    <w:rsid w:val="00413DDE"/>
    <w:rsid w:val="00414118"/>
    <w:rsid w:val="00416084"/>
    <w:rsid w:val="00416713"/>
    <w:rsid w:val="00424F8C"/>
    <w:rsid w:val="00426275"/>
    <w:rsid w:val="004271BA"/>
    <w:rsid w:val="00430497"/>
    <w:rsid w:val="00430EA5"/>
    <w:rsid w:val="00434DC1"/>
    <w:rsid w:val="004350F4"/>
    <w:rsid w:val="004412A0"/>
    <w:rsid w:val="00442337"/>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A17E9"/>
    <w:rsid w:val="004A495F"/>
    <w:rsid w:val="004A7544"/>
    <w:rsid w:val="004B6B0F"/>
    <w:rsid w:val="004C54E5"/>
    <w:rsid w:val="004C7DC8"/>
    <w:rsid w:val="004D21B0"/>
    <w:rsid w:val="004D66BB"/>
    <w:rsid w:val="004D737D"/>
    <w:rsid w:val="004E2659"/>
    <w:rsid w:val="004E39EE"/>
    <w:rsid w:val="004E475C"/>
    <w:rsid w:val="004E56E0"/>
    <w:rsid w:val="004E7329"/>
    <w:rsid w:val="004F0A1A"/>
    <w:rsid w:val="004F2CB0"/>
    <w:rsid w:val="005017F7"/>
    <w:rsid w:val="00501FA7"/>
    <w:rsid w:val="005034DC"/>
    <w:rsid w:val="00505BFA"/>
    <w:rsid w:val="005071B4"/>
    <w:rsid w:val="00507687"/>
    <w:rsid w:val="005117A9"/>
    <w:rsid w:val="00511F57"/>
    <w:rsid w:val="00515CBE"/>
    <w:rsid w:val="00515E2B"/>
    <w:rsid w:val="00516A73"/>
    <w:rsid w:val="00522A7E"/>
    <w:rsid w:val="00522F20"/>
    <w:rsid w:val="005308DB"/>
    <w:rsid w:val="00530A2E"/>
    <w:rsid w:val="00530FBE"/>
    <w:rsid w:val="00533159"/>
    <w:rsid w:val="005339DB"/>
    <w:rsid w:val="00534C89"/>
    <w:rsid w:val="00541573"/>
    <w:rsid w:val="0054348A"/>
    <w:rsid w:val="00571777"/>
    <w:rsid w:val="00580FF5"/>
    <w:rsid w:val="0058519C"/>
    <w:rsid w:val="0059149A"/>
    <w:rsid w:val="005956EE"/>
    <w:rsid w:val="005A083E"/>
    <w:rsid w:val="005B4802"/>
    <w:rsid w:val="005C1EA6"/>
    <w:rsid w:val="005D0B99"/>
    <w:rsid w:val="005D308E"/>
    <w:rsid w:val="005D3A48"/>
    <w:rsid w:val="005D7AF8"/>
    <w:rsid w:val="005E17BF"/>
    <w:rsid w:val="005E366A"/>
    <w:rsid w:val="005F2145"/>
    <w:rsid w:val="006016E1"/>
    <w:rsid w:val="00602D27"/>
    <w:rsid w:val="006144A1"/>
    <w:rsid w:val="00615EBB"/>
    <w:rsid w:val="00616096"/>
    <w:rsid w:val="006160A2"/>
    <w:rsid w:val="006302AA"/>
    <w:rsid w:val="006363BD"/>
    <w:rsid w:val="006412DC"/>
    <w:rsid w:val="006418C7"/>
    <w:rsid w:val="00642BC6"/>
    <w:rsid w:val="00644790"/>
    <w:rsid w:val="006501AF"/>
    <w:rsid w:val="00650DDE"/>
    <w:rsid w:val="00653BCF"/>
    <w:rsid w:val="0065505B"/>
    <w:rsid w:val="006670AC"/>
    <w:rsid w:val="00672307"/>
    <w:rsid w:val="006808C6"/>
    <w:rsid w:val="00682668"/>
    <w:rsid w:val="00692A68"/>
    <w:rsid w:val="00695D85"/>
    <w:rsid w:val="006A30A2"/>
    <w:rsid w:val="006A6D23"/>
    <w:rsid w:val="006B25DE"/>
    <w:rsid w:val="006C1C3B"/>
    <w:rsid w:val="006C39B9"/>
    <w:rsid w:val="006C4E43"/>
    <w:rsid w:val="006C643E"/>
    <w:rsid w:val="006D2932"/>
    <w:rsid w:val="006D3671"/>
    <w:rsid w:val="006D4176"/>
    <w:rsid w:val="006E0A73"/>
    <w:rsid w:val="006E0FEE"/>
    <w:rsid w:val="006E6C11"/>
    <w:rsid w:val="006F7C0C"/>
    <w:rsid w:val="00700755"/>
    <w:rsid w:val="0070646B"/>
    <w:rsid w:val="007130A2"/>
    <w:rsid w:val="00715463"/>
    <w:rsid w:val="00730655"/>
    <w:rsid w:val="00731D77"/>
    <w:rsid w:val="00732360"/>
    <w:rsid w:val="0073390A"/>
    <w:rsid w:val="00734E64"/>
    <w:rsid w:val="00736B37"/>
    <w:rsid w:val="00740A35"/>
    <w:rsid w:val="007520B4"/>
    <w:rsid w:val="007635C6"/>
    <w:rsid w:val="007655D5"/>
    <w:rsid w:val="0077515D"/>
    <w:rsid w:val="007763C1"/>
    <w:rsid w:val="00777D8B"/>
    <w:rsid w:val="00777E82"/>
    <w:rsid w:val="00781359"/>
    <w:rsid w:val="00786921"/>
    <w:rsid w:val="007A1EAA"/>
    <w:rsid w:val="007A79FD"/>
    <w:rsid w:val="007B0B9D"/>
    <w:rsid w:val="007B26E3"/>
    <w:rsid w:val="007B5A43"/>
    <w:rsid w:val="007B709B"/>
    <w:rsid w:val="007C1343"/>
    <w:rsid w:val="007C5EF1"/>
    <w:rsid w:val="007C7BF5"/>
    <w:rsid w:val="007D19B7"/>
    <w:rsid w:val="007D75E5"/>
    <w:rsid w:val="007D773E"/>
    <w:rsid w:val="007E066E"/>
    <w:rsid w:val="007E1356"/>
    <w:rsid w:val="007E20FC"/>
    <w:rsid w:val="007E7062"/>
    <w:rsid w:val="007F0E1E"/>
    <w:rsid w:val="007F29A7"/>
    <w:rsid w:val="008004B4"/>
    <w:rsid w:val="00805BE8"/>
    <w:rsid w:val="00814B4E"/>
    <w:rsid w:val="00816078"/>
    <w:rsid w:val="008177E3"/>
    <w:rsid w:val="00823AA9"/>
    <w:rsid w:val="008255B9"/>
    <w:rsid w:val="00825CD8"/>
    <w:rsid w:val="00827324"/>
    <w:rsid w:val="008355EA"/>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86D1F"/>
    <w:rsid w:val="00891EE1"/>
    <w:rsid w:val="00893987"/>
    <w:rsid w:val="008963EF"/>
    <w:rsid w:val="0089688E"/>
    <w:rsid w:val="008A1FBE"/>
    <w:rsid w:val="008A51C9"/>
    <w:rsid w:val="008B3194"/>
    <w:rsid w:val="008B5AE7"/>
    <w:rsid w:val="008B7229"/>
    <w:rsid w:val="008C60E9"/>
    <w:rsid w:val="008D1B7C"/>
    <w:rsid w:val="008D6657"/>
    <w:rsid w:val="008E124C"/>
    <w:rsid w:val="008E1F60"/>
    <w:rsid w:val="008E307E"/>
    <w:rsid w:val="008F4DD1"/>
    <w:rsid w:val="008F6056"/>
    <w:rsid w:val="00902C07"/>
    <w:rsid w:val="00905804"/>
    <w:rsid w:val="009101E2"/>
    <w:rsid w:val="00915D73"/>
    <w:rsid w:val="00916077"/>
    <w:rsid w:val="009170A2"/>
    <w:rsid w:val="009208A6"/>
    <w:rsid w:val="00923222"/>
    <w:rsid w:val="00924514"/>
    <w:rsid w:val="00927316"/>
    <w:rsid w:val="0093133D"/>
    <w:rsid w:val="0093276D"/>
    <w:rsid w:val="00933D12"/>
    <w:rsid w:val="00936573"/>
    <w:rsid w:val="00937065"/>
    <w:rsid w:val="00940285"/>
    <w:rsid w:val="009415B0"/>
    <w:rsid w:val="00947E7E"/>
    <w:rsid w:val="0095139A"/>
    <w:rsid w:val="00953E16"/>
    <w:rsid w:val="009542AC"/>
    <w:rsid w:val="0095580F"/>
    <w:rsid w:val="00961BB2"/>
    <w:rsid w:val="00962108"/>
    <w:rsid w:val="009638D6"/>
    <w:rsid w:val="0097408E"/>
    <w:rsid w:val="00974BB2"/>
    <w:rsid w:val="00974FA7"/>
    <w:rsid w:val="009756E5"/>
    <w:rsid w:val="00977A8C"/>
    <w:rsid w:val="00983910"/>
    <w:rsid w:val="00986DD0"/>
    <w:rsid w:val="009932AC"/>
    <w:rsid w:val="00994351"/>
    <w:rsid w:val="009946E2"/>
    <w:rsid w:val="00996A8F"/>
    <w:rsid w:val="009A1DBF"/>
    <w:rsid w:val="009A68E6"/>
    <w:rsid w:val="009A7598"/>
    <w:rsid w:val="009B1443"/>
    <w:rsid w:val="009B1DF8"/>
    <w:rsid w:val="009B3D20"/>
    <w:rsid w:val="009B5418"/>
    <w:rsid w:val="009B61B4"/>
    <w:rsid w:val="009C0727"/>
    <w:rsid w:val="009C3C80"/>
    <w:rsid w:val="009C492F"/>
    <w:rsid w:val="009D2FF2"/>
    <w:rsid w:val="009D3226"/>
    <w:rsid w:val="009D3385"/>
    <w:rsid w:val="009D793C"/>
    <w:rsid w:val="009E16A9"/>
    <w:rsid w:val="009E375F"/>
    <w:rsid w:val="009E39D4"/>
    <w:rsid w:val="009E433B"/>
    <w:rsid w:val="009E5401"/>
    <w:rsid w:val="00A0758F"/>
    <w:rsid w:val="00A1570A"/>
    <w:rsid w:val="00A17866"/>
    <w:rsid w:val="00A211B4"/>
    <w:rsid w:val="00A223CF"/>
    <w:rsid w:val="00A33DDF"/>
    <w:rsid w:val="00A34547"/>
    <w:rsid w:val="00A376B7"/>
    <w:rsid w:val="00A41BF5"/>
    <w:rsid w:val="00A44778"/>
    <w:rsid w:val="00A469E7"/>
    <w:rsid w:val="00A604A4"/>
    <w:rsid w:val="00A61B7D"/>
    <w:rsid w:val="00A6605B"/>
    <w:rsid w:val="00A66ADC"/>
    <w:rsid w:val="00A7147D"/>
    <w:rsid w:val="00A81B15"/>
    <w:rsid w:val="00A837FF"/>
    <w:rsid w:val="00A84052"/>
    <w:rsid w:val="00A84DC8"/>
    <w:rsid w:val="00A85DBC"/>
    <w:rsid w:val="00A87FEB"/>
    <w:rsid w:val="00A93F9F"/>
    <w:rsid w:val="00A9420E"/>
    <w:rsid w:val="00A97648"/>
    <w:rsid w:val="00AA1CFD"/>
    <w:rsid w:val="00AA2239"/>
    <w:rsid w:val="00AA33D2"/>
    <w:rsid w:val="00AB0C57"/>
    <w:rsid w:val="00AB1195"/>
    <w:rsid w:val="00AB4182"/>
    <w:rsid w:val="00AC27DB"/>
    <w:rsid w:val="00AC6D6B"/>
    <w:rsid w:val="00AD7736"/>
    <w:rsid w:val="00AE10CE"/>
    <w:rsid w:val="00AE70D4"/>
    <w:rsid w:val="00AE7868"/>
    <w:rsid w:val="00AF0407"/>
    <w:rsid w:val="00AF049B"/>
    <w:rsid w:val="00AF4D8B"/>
    <w:rsid w:val="00B067CA"/>
    <w:rsid w:val="00B12B26"/>
    <w:rsid w:val="00B163F8"/>
    <w:rsid w:val="00B21E88"/>
    <w:rsid w:val="00B2472D"/>
    <w:rsid w:val="00B24CA0"/>
    <w:rsid w:val="00B2549F"/>
    <w:rsid w:val="00B4108D"/>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B14F1"/>
    <w:rsid w:val="00BB572E"/>
    <w:rsid w:val="00BB74FD"/>
    <w:rsid w:val="00BC39FD"/>
    <w:rsid w:val="00BC5982"/>
    <w:rsid w:val="00BC60BF"/>
    <w:rsid w:val="00BD28BF"/>
    <w:rsid w:val="00BD2D12"/>
    <w:rsid w:val="00BD6404"/>
    <w:rsid w:val="00BE33AE"/>
    <w:rsid w:val="00BF046F"/>
    <w:rsid w:val="00C01D50"/>
    <w:rsid w:val="00C02AC8"/>
    <w:rsid w:val="00C056DC"/>
    <w:rsid w:val="00C1329B"/>
    <w:rsid w:val="00C1572F"/>
    <w:rsid w:val="00C22457"/>
    <w:rsid w:val="00C24C05"/>
    <w:rsid w:val="00C24D2F"/>
    <w:rsid w:val="00C26222"/>
    <w:rsid w:val="00C31283"/>
    <w:rsid w:val="00C33C48"/>
    <w:rsid w:val="00C340E5"/>
    <w:rsid w:val="00C35AA7"/>
    <w:rsid w:val="00C404C3"/>
    <w:rsid w:val="00C43BA1"/>
    <w:rsid w:val="00C43DAB"/>
    <w:rsid w:val="00C47F08"/>
    <w:rsid w:val="00C514A6"/>
    <w:rsid w:val="00C5739F"/>
    <w:rsid w:val="00C57CF0"/>
    <w:rsid w:val="00C63557"/>
    <w:rsid w:val="00C649BD"/>
    <w:rsid w:val="00C65891"/>
    <w:rsid w:val="00C66AC9"/>
    <w:rsid w:val="00C724D3"/>
    <w:rsid w:val="00C72951"/>
    <w:rsid w:val="00C77DD9"/>
    <w:rsid w:val="00C83BE6"/>
    <w:rsid w:val="00C85354"/>
    <w:rsid w:val="00C86ABA"/>
    <w:rsid w:val="00C943F3"/>
    <w:rsid w:val="00CA08C6"/>
    <w:rsid w:val="00CA0A77"/>
    <w:rsid w:val="00CA2729"/>
    <w:rsid w:val="00CA3057"/>
    <w:rsid w:val="00CA45F8"/>
    <w:rsid w:val="00CB0305"/>
    <w:rsid w:val="00CB33C7"/>
    <w:rsid w:val="00CB6DA7"/>
    <w:rsid w:val="00CB7E4C"/>
    <w:rsid w:val="00CC25B4"/>
    <w:rsid w:val="00CC3582"/>
    <w:rsid w:val="00CC5F88"/>
    <w:rsid w:val="00CC69C8"/>
    <w:rsid w:val="00CC77A2"/>
    <w:rsid w:val="00CD307E"/>
    <w:rsid w:val="00CD424F"/>
    <w:rsid w:val="00CD629F"/>
    <w:rsid w:val="00CD6A1B"/>
    <w:rsid w:val="00CE0A7F"/>
    <w:rsid w:val="00CE1718"/>
    <w:rsid w:val="00CF0411"/>
    <w:rsid w:val="00CF4156"/>
    <w:rsid w:val="00D0036C"/>
    <w:rsid w:val="00D03D00"/>
    <w:rsid w:val="00D05C30"/>
    <w:rsid w:val="00D10052"/>
    <w:rsid w:val="00D11359"/>
    <w:rsid w:val="00D3188C"/>
    <w:rsid w:val="00D35F9B"/>
    <w:rsid w:val="00D36B69"/>
    <w:rsid w:val="00D408DD"/>
    <w:rsid w:val="00D45D72"/>
    <w:rsid w:val="00D520E4"/>
    <w:rsid w:val="00D53A38"/>
    <w:rsid w:val="00D575DD"/>
    <w:rsid w:val="00D57DFA"/>
    <w:rsid w:val="00D67FCF"/>
    <w:rsid w:val="00D709CE"/>
    <w:rsid w:val="00D71F73"/>
    <w:rsid w:val="00D80786"/>
    <w:rsid w:val="00D81CAB"/>
    <w:rsid w:val="00D8576F"/>
    <w:rsid w:val="00D8677F"/>
    <w:rsid w:val="00D97F0C"/>
    <w:rsid w:val="00DA3A86"/>
    <w:rsid w:val="00DC2500"/>
    <w:rsid w:val="00DC4F72"/>
    <w:rsid w:val="00DC77DC"/>
    <w:rsid w:val="00DD0453"/>
    <w:rsid w:val="00DD0C2C"/>
    <w:rsid w:val="00DD19DE"/>
    <w:rsid w:val="00DD28BC"/>
    <w:rsid w:val="00DE31F0"/>
    <w:rsid w:val="00DE3D1C"/>
    <w:rsid w:val="00E01C41"/>
    <w:rsid w:val="00E0227D"/>
    <w:rsid w:val="00E04B84"/>
    <w:rsid w:val="00E06466"/>
    <w:rsid w:val="00E06835"/>
    <w:rsid w:val="00E06FDA"/>
    <w:rsid w:val="00E160A5"/>
    <w:rsid w:val="00E1713D"/>
    <w:rsid w:val="00E17424"/>
    <w:rsid w:val="00E20A43"/>
    <w:rsid w:val="00E23898"/>
    <w:rsid w:val="00E319F1"/>
    <w:rsid w:val="00E33CD2"/>
    <w:rsid w:val="00E40E90"/>
    <w:rsid w:val="00E45C7E"/>
    <w:rsid w:val="00E5288B"/>
    <w:rsid w:val="00E531EB"/>
    <w:rsid w:val="00E54874"/>
    <w:rsid w:val="00E54B6F"/>
    <w:rsid w:val="00E55ACA"/>
    <w:rsid w:val="00E57B74"/>
    <w:rsid w:val="00E65BC6"/>
    <w:rsid w:val="00E661FF"/>
    <w:rsid w:val="00E726EB"/>
    <w:rsid w:val="00E72CF1"/>
    <w:rsid w:val="00E77D93"/>
    <w:rsid w:val="00E80B52"/>
    <w:rsid w:val="00E824C3"/>
    <w:rsid w:val="00E840B3"/>
    <w:rsid w:val="00E84D10"/>
    <w:rsid w:val="00E8629F"/>
    <w:rsid w:val="00E91008"/>
    <w:rsid w:val="00E9374E"/>
    <w:rsid w:val="00E94F54"/>
    <w:rsid w:val="00E97AD5"/>
    <w:rsid w:val="00EA1111"/>
    <w:rsid w:val="00EA3B4F"/>
    <w:rsid w:val="00EA3C24"/>
    <w:rsid w:val="00EA73DF"/>
    <w:rsid w:val="00EB61AE"/>
    <w:rsid w:val="00EC322D"/>
    <w:rsid w:val="00EC61F7"/>
    <w:rsid w:val="00ED383A"/>
    <w:rsid w:val="00EE1080"/>
    <w:rsid w:val="00EF1EC5"/>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4B8B"/>
    <w:rsid w:val="00F30D2E"/>
    <w:rsid w:val="00F35516"/>
    <w:rsid w:val="00F35790"/>
    <w:rsid w:val="00F4136D"/>
    <w:rsid w:val="00F4212E"/>
    <w:rsid w:val="00F42C20"/>
    <w:rsid w:val="00F43E34"/>
    <w:rsid w:val="00F53053"/>
    <w:rsid w:val="00F53FE2"/>
    <w:rsid w:val="00F575FF"/>
    <w:rsid w:val="00F618EF"/>
    <w:rsid w:val="00F65582"/>
    <w:rsid w:val="00F66E75"/>
    <w:rsid w:val="00F73EBF"/>
    <w:rsid w:val="00F77EB0"/>
    <w:rsid w:val="00F81DAD"/>
    <w:rsid w:val="00F87CDD"/>
    <w:rsid w:val="00F933F0"/>
    <w:rsid w:val="00F937A3"/>
    <w:rsid w:val="00F94715"/>
    <w:rsid w:val="00F96A3D"/>
    <w:rsid w:val="00FA4718"/>
    <w:rsid w:val="00FA5848"/>
    <w:rsid w:val="00FA6899"/>
    <w:rsid w:val="00FA7F3D"/>
    <w:rsid w:val="00FB38D8"/>
    <w:rsid w:val="00FC051F"/>
    <w:rsid w:val="00FC06FF"/>
    <w:rsid w:val="00FC45F4"/>
    <w:rsid w:val="00FC69B4"/>
    <w:rsid w:val="00FD0694"/>
    <w:rsid w:val="00FD25BE"/>
    <w:rsid w:val="00FD2E70"/>
    <w:rsid w:val="00FD34A0"/>
    <w:rsid w:val="00FD3EE5"/>
    <w:rsid w:val="00FD7AA7"/>
    <w:rsid w:val="00FF1FCB"/>
    <w:rsid w:val="00FF52D4"/>
    <w:rsid w:val="00FF5AB1"/>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59"/>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bis\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174</TotalTime>
  <Pages>2</Pages>
  <Words>457</Words>
  <Characters>2605</Characters>
  <Application>Microsoft Office Word</Application>
  <DocSecurity>0</DocSecurity>
  <Lines>21</Lines>
  <Paragraphs>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3056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AC</cp:lastModifiedBy>
  <cp:revision>10</cp:revision>
  <cp:lastPrinted>2019-04-25T01:09:00Z</cp:lastPrinted>
  <dcterms:created xsi:type="dcterms:W3CDTF">2024-08-04T17:06:00Z</dcterms:created>
  <dcterms:modified xsi:type="dcterms:W3CDTF">2024-08-09T09:38:00Z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ies>
</file>